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59B8B" w14:textId="77777777" w:rsidR="001A3E13" w:rsidRDefault="001A3E13" w:rsidP="001A3E13">
      <w:pPr>
        <w:pStyle w:val="Title"/>
        <w:jc w:val="center"/>
        <w:rPr>
          <w:b/>
          <w:sz w:val="36"/>
        </w:rPr>
      </w:pPr>
      <w:r w:rsidRPr="00A929DA">
        <w:rPr>
          <w:b/>
          <w:sz w:val="36"/>
        </w:rPr>
        <w:t xml:space="preserve">Review of </w:t>
      </w:r>
      <w:r>
        <w:rPr>
          <w:b/>
          <w:sz w:val="36"/>
        </w:rPr>
        <w:t>Ashantigold SC</w:t>
      </w:r>
      <w:r w:rsidRPr="00A929DA">
        <w:rPr>
          <w:b/>
          <w:sz w:val="36"/>
        </w:rPr>
        <w:t xml:space="preserve"> vs. </w:t>
      </w:r>
      <w:r>
        <w:rPr>
          <w:b/>
          <w:sz w:val="36"/>
        </w:rPr>
        <w:t xml:space="preserve">Hearts of Oak </w:t>
      </w:r>
    </w:p>
    <w:p w14:paraId="1BDD11B8" w14:textId="4456C9AD" w:rsidR="001A3E13" w:rsidRDefault="001A3E13" w:rsidP="001A3E13">
      <w:pPr>
        <w:pStyle w:val="Title"/>
        <w:jc w:val="center"/>
        <w:rPr>
          <w:b/>
          <w:sz w:val="36"/>
        </w:rPr>
      </w:pPr>
      <w:r>
        <w:rPr>
          <w:b/>
          <w:sz w:val="36"/>
        </w:rPr>
        <w:t>(Match Day 19)</w:t>
      </w:r>
      <w:r w:rsidR="00A91E4E">
        <w:rPr>
          <w:b/>
          <w:sz w:val="36"/>
        </w:rPr>
        <w:t xml:space="preserve"> after Appeals Committee decision</w:t>
      </w:r>
    </w:p>
    <w:p w14:paraId="565F1025" w14:textId="1DE11E2E" w:rsidR="00A91E4E" w:rsidRDefault="00A91E4E" w:rsidP="00A91E4E">
      <w:pPr>
        <w:spacing w:line="240" w:lineRule="auto"/>
        <w:contextualSpacing/>
        <w:rPr>
          <w:rFonts w:asciiTheme="majorHAnsi" w:hAnsiTheme="majorHAnsi"/>
          <w:sz w:val="26"/>
          <w:szCs w:val="26"/>
        </w:rPr>
      </w:pPr>
      <w:r>
        <w:rPr>
          <w:rFonts w:asciiTheme="majorHAnsi" w:hAnsiTheme="majorHAnsi"/>
          <w:sz w:val="26"/>
          <w:szCs w:val="26"/>
        </w:rPr>
        <w:t>Pursuant to a decision by the Appeals Committee dated 27</w:t>
      </w:r>
      <w:r w:rsidRPr="008D3728">
        <w:rPr>
          <w:rFonts w:asciiTheme="majorHAnsi" w:hAnsiTheme="majorHAnsi"/>
          <w:sz w:val="26"/>
          <w:szCs w:val="26"/>
          <w:vertAlign w:val="superscript"/>
        </w:rPr>
        <w:t>th</w:t>
      </w:r>
      <w:r>
        <w:rPr>
          <w:rFonts w:asciiTheme="majorHAnsi" w:hAnsiTheme="majorHAnsi"/>
          <w:sz w:val="26"/>
          <w:szCs w:val="26"/>
        </w:rPr>
        <w:t xml:space="preserve"> May 2021, to set aside the decision of the Match Review Panel and to grant the match officials hearing, the panel during its sitting on 16</w:t>
      </w:r>
      <w:r w:rsidRPr="008D3728">
        <w:rPr>
          <w:rFonts w:asciiTheme="majorHAnsi" w:hAnsiTheme="majorHAnsi"/>
          <w:sz w:val="26"/>
          <w:szCs w:val="26"/>
          <w:vertAlign w:val="superscript"/>
        </w:rPr>
        <w:t>th</w:t>
      </w:r>
      <w:r>
        <w:rPr>
          <w:rFonts w:asciiTheme="majorHAnsi" w:hAnsiTheme="majorHAnsi"/>
          <w:sz w:val="26"/>
          <w:szCs w:val="26"/>
        </w:rPr>
        <w:t xml:space="preserve"> June 2021 granted the match officials hearing.</w:t>
      </w:r>
      <w:r>
        <w:rPr>
          <w:rFonts w:asciiTheme="majorHAnsi" w:hAnsiTheme="majorHAnsi"/>
          <w:sz w:val="26"/>
          <w:szCs w:val="26"/>
        </w:rPr>
        <w:t xml:space="preserve"> </w:t>
      </w:r>
    </w:p>
    <w:p w14:paraId="604F927E" w14:textId="67B3C60F" w:rsidR="00A91E4E" w:rsidRDefault="00A91E4E" w:rsidP="00A91E4E">
      <w:pPr>
        <w:spacing w:line="240" w:lineRule="auto"/>
        <w:contextualSpacing/>
        <w:rPr>
          <w:rFonts w:asciiTheme="majorHAnsi" w:hAnsiTheme="majorHAnsi"/>
          <w:sz w:val="26"/>
          <w:szCs w:val="26"/>
        </w:rPr>
      </w:pPr>
    </w:p>
    <w:p w14:paraId="76C228EE" w14:textId="779BDBA1" w:rsidR="00A91E4E" w:rsidRDefault="00A91E4E" w:rsidP="00A91E4E">
      <w:pPr>
        <w:spacing w:line="240" w:lineRule="auto"/>
        <w:contextualSpacing/>
        <w:rPr>
          <w:rFonts w:asciiTheme="majorHAnsi" w:hAnsiTheme="majorHAnsi"/>
          <w:sz w:val="26"/>
          <w:szCs w:val="26"/>
        </w:rPr>
      </w:pPr>
      <w:r>
        <w:rPr>
          <w:rFonts w:asciiTheme="majorHAnsi" w:hAnsiTheme="majorHAnsi"/>
          <w:sz w:val="26"/>
          <w:szCs w:val="26"/>
        </w:rPr>
        <w:t>The panel wish to state that, during the sitting dated 15</w:t>
      </w:r>
      <w:r w:rsidRPr="00A91E4E">
        <w:rPr>
          <w:rFonts w:asciiTheme="majorHAnsi" w:hAnsiTheme="majorHAnsi"/>
          <w:sz w:val="26"/>
          <w:szCs w:val="26"/>
          <w:vertAlign w:val="superscript"/>
        </w:rPr>
        <w:t>th</w:t>
      </w:r>
      <w:r>
        <w:rPr>
          <w:rFonts w:asciiTheme="majorHAnsi" w:hAnsiTheme="majorHAnsi"/>
          <w:sz w:val="26"/>
          <w:szCs w:val="26"/>
        </w:rPr>
        <w:t xml:space="preserve"> April 2021, the panel granted Referee Gabriel Opoku Arhin hearing but did not hear from the Assistant Referee Peter Dawsa since the panel were satisfied with the explanations from the Match Referee (Gabriel Opoku Arhin)</w:t>
      </w:r>
      <w:r w:rsidR="005839D9">
        <w:rPr>
          <w:rFonts w:asciiTheme="majorHAnsi" w:hAnsiTheme="majorHAnsi"/>
          <w:sz w:val="26"/>
          <w:szCs w:val="26"/>
        </w:rPr>
        <w:t>.</w:t>
      </w:r>
    </w:p>
    <w:p w14:paraId="0AFD7ABE" w14:textId="77777777" w:rsidR="001A3E13" w:rsidRDefault="001A3E13" w:rsidP="001A3E13">
      <w:pPr>
        <w:spacing w:line="240" w:lineRule="auto"/>
        <w:contextualSpacing/>
        <w:rPr>
          <w:rFonts w:asciiTheme="majorHAnsi" w:hAnsiTheme="majorHAnsi"/>
          <w:sz w:val="26"/>
          <w:szCs w:val="26"/>
        </w:rPr>
      </w:pPr>
    </w:p>
    <w:p w14:paraId="395A75A9" w14:textId="77777777" w:rsidR="001A3E13" w:rsidRDefault="001A3E13" w:rsidP="001A3E13">
      <w:pPr>
        <w:spacing w:line="240" w:lineRule="auto"/>
        <w:contextualSpacing/>
        <w:rPr>
          <w:rFonts w:asciiTheme="majorHAnsi" w:hAnsiTheme="majorHAnsi"/>
          <w:b/>
          <w:sz w:val="28"/>
          <w:szCs w:val="26"/>
        </w:rPr>
      </w:pPr>
      <w:r w:rsidRPr="005839D9">
        <w:rPr>
          <w:rFonts w:asciiTheme="majorHAnsi" w:hAnsiTheme="majorHAnsi"/>
          <w:b/>
          <w:bCs/>
          <w:sz w:val="26"/>
          <w:szCs w:val="26"/>
        </w:rPr>
        <w:t>Complaint by:</w:t>
      </w:r>
      <w:r w:rsidRPr="00A929DA">
        <w:rPr>
          <w:rFonts w:asciiTheme="majorHAnsi" w:hAnsiTheme="majorHAnsi"/>
          <w:sz w:val="26"/>
          <w:szCs w:val="26"/>
        </w:rPr>
        <w:tab/>
      </w:r>
      <w:r>
        <w:rPr>
          <w:rFonts w:asciiTheme="majorHAnsi" w:hAnsiTheme="majorHAnsi"/>
          <w:b/>
          <w:sz w:val="28"/>
          <w:szCs w:val="26"/>
        </w:rPr>
        <w:t>Accra Hearts of Oak SC</w:t>
      </w:r>
    </w:p>
    <w:p w14:paraId="5E60956E" w14:textId="77777777" w:rsidR="001A3E13" w:rsidRDefault="001A3E13" w:rsidP="001A3E13">
      <w:pPr>
        <w:spacing w:line="240" w:lineRule="auto"/>
        <w:contextualSpacing/>
        <w:rPr>
          <w:rFonts w:asciiTheme="majorHAnsi" w:hAnsiTheme="majorHAnsi"/>
          <w:b/>
          <w:sz w:val="28"/>
          <w:szCs w:val="26"/>
        </w:rPr>
      </w:pPr>
    </w:p>
    <w:p w14:paraId="3A519047" w14:textId="77777777" w:rsidR="001A3E13" w:rsidRDefault="001A3E13" w:rsidP="001A3E13">
      <w:pPr>
        <w:spacing w:line="240" w:lineRule="auto"/>
        <w:contextualSpacing/>
        <w:jc w:val="both"/>
        <w:rPr>
          <w:rFonts w:asciiTheme="majorHAnsi" w:hAnsiTheme="majorHAnsi"/>
          <w:sz w:val="26"/>
          <w:szCs w:val="26"/>
        </w:rPr>
      </w:pPr>
      <w:r>
        <w:rPr>
          <w:rFonts w:asciiTheme="majorHAnsi" w:hAnsiTheme="majorHAnsi"/>
          <w:sz w:val="26"/>
          <w:szCs w:val="26"/>
        </w:rPr>
        <w:t>The referee, Gabriel Opoku Arhin and Assistant Referee Peter Dawsa were given the opportunity to explain their actions and inaction in the match between Ashantigold vs. Hearts of Oak after the videos were sent to them.</w:t>
      </w:r>
    </w:p>
    <w:p w14:paraId="6618BC2C" w14:textId="77777777" w:rsidR="001A3E13" w:rsidRDefault="001A3E13" w:rsidP="001A3E13">
      <w:pPr>
        <w:spacing w:line="240" w:lineRule="auto"/>
        <w:contextualSpacing/>
        <w:jc w:val="both"/>
        <w:rPr>
          <w:rFonts w:asciiTheme="majorHAnsi" w:hAnsiTheme="majorHAnsi"/>
          <w:sz w:val="26"/>
          <w:szCs w:val="26"/>
        </w:rPr>
      </w:pPr>
    </w:p>
    <w:p w14:paraId="5DF7CFA8" w14:textId="77777777" w:rsidR="001A3E13" w:rsidRDefault="001A3E13" w:rsidP="001A3E13">
      <w:pPr>
        <w:spacing w:line="240" w:lineRule="auto"/>
        <w:contextualSpacing/>
        <w:jc w:val="both"/>
        <w:rPr>
          <w:rFonts w:asciiTheme="majorHAnsi" w:hAnsiTheme="majorHAnsi"/>
          <w:sz w:val="26"/>
          <w:szCs w:val="26"/>
        </w:rPr>
      </w:pPr>
      <w:r>
        <w:rPr>
          <w:rFonts w:asciiTheme="majorHAnsi" w:hAnsiTheme="majorHAnsi"/>
          <w:sz w:val="26"/>
          <w:szCs w:val="26"/>
        </w:rPr>
        <w:t>Both referee and assistant</w:t>
      </w:r>
      <w:r w:rsidR="00E80DC4">
        <w:rPr>
          <w:rFonts w:asciiTheme="majorHAnsi" w:hAnsiTheme="majorHAnsi"/>
          <w:sz w:val="26"/>
          <w:szCs w:val="26"/>
        </w:rPr>
        <w:t xml:space="preserve"> 2</w:t>
      </w:r>
      <w:r>
        <w:rPr>
          <w:rFonts w:asciiTheme="majorHAnsi" w:hAnsiTheme="majorHAnsi"/>
          <w:sz w:val="26"/>
          <w:szCs w:val="26"/>
        </w:rPr>
        <w:t xml:space="preserve"> agreed that the goalkeeper of Ashantigold, Kofi Mensah moved from the goal line before kick was taken even though there was disagreement between referee and the assistant referee 2 as to whose duty it was to rule on the movement.</w:t>
      </w:r>
    </w:p>
    <w:p w14:paraId="06E63A8C" w14:textId="77777777" w:rsidR="001A3E13" w:rsidRDefault="001A3E13" w:rsidP="001A3E13">
      <w:pPr>
        <w:spacing w:line="240" w:lineRule="auto"/>
        <w:contextualSpacing/>
        <w:rPr>
          <w:rFonts w:asciiTheme="majorHAnsi" w:hAnsiTheme="majorHAnsi"/>
          <w:sz w:val="26"/>
          <w:szCs w:val="26"/>
        </w:rPr>
      </w:pPr>
    </w:p>
    <w:p w14:paraId="4960D085" w14:textId="77777777" w:rsidR="001A3E13" w:rsidRDefault="001A3E13" w:rsidP="001A3E13">
      <w:pPr>
        <w:spacing w:line="240" w:lineRule="auto"/>
        <w:contextualSpacing/>
        <w:jc w:val="both"/>
        <w:rPr>
          <w:rFonts w:asciiTheme="majorHAnsi" w:hAnsiTheme="majorHAnsi"/>
          <w:sz w:val="26"/>
          <w:szCs w:val="26"/>
        </w:rPr>
      </w:pPr>
      <w:r>
        <w:rPr>
          <w:rFonts w:asciiTheme="majorHAnsi" w:hAnsiTheme="majorHAnsi"/>
          <w:sz w:val="26"/>
          <w:szCs w:val="26"/>
        </w:rPr>
        <w:t>The argument that the ruling was not the sole duty of any of the two either the referee or the assistant defeats the principle of team work in refereeing.</w:t>
      </w:r>
    </w:p>
    <w:p w14:paraId="222C58FB" w14:textId="77777777" w:rsidR="001A3E13" w:rsidRDefault="001A3E13" w:rsidP="001A3E13">
      <w:pPr>
        <w:spacing w:line="240" w:lineRule="auto"/>
        <w:contextualSpacing/>
        <w:jc w:val="both"/>
        <w:rPr>
          <w:rFonts w:asciiTheme="majorHAnsi" w:hAnsiTheme="majorHAnsi"/>
          <w:sz w:val="26"/>
          <w:szCs w:val="26"/>
        </w:rPr>
      </w:pPr>
    </w:p>
    <w:p w14:paraId="1A5E66C8" w14:textId="77777777" w:rsidR="001A3E13" w:rsidRDefault="001A3E13" w:rsidP="001A3E13">
      <w:pPr>
        <w:spacing w:line="240" w:lineRule="auto"/>
        <w:contextualSpacing/>
        <w:jc w:val="both"/>
        <w:rPr>
          <w:rFonts w:asciiTheme="majorHAnsi" w:hAnsiTheme="majorHAnsi"/>
          <w:sz w:val="26"/>
          <w:szCs w:val="26"/>
        </w:rPr>
      </w:pPr>
      <w:r>
        <w:rPr>
          <w:rFonts w:asciiTheme="majorHAnsi" w:hAnsiTheme="majorHAnsi"/>
          <w:sz w:val="26"/>
          <w:szCs w:val="26"/>
        </w:rPr>
        <w:t>The penalty decision by the referee which was adjudged as an error still holds even though the referee claimed the player made the body larger by the extension of his hand which is not true as per the law on hand ball. The ball was seen in the video as coming from his body before touching the player’s hands.</w:t>
      </w:r>
    </w:p>
    <w:p w14:paraId="3299D914" w14:textId="77777777" w:rsidR="001A3E13" w:rsidRDefault="001A3E13" w:rsidP="001A3E13">
      <w:pPr>
        <w:spacing w:line="240" w:lineRule="auto"/>
        <w:contextualSpacing/>
        <w:rPr>
          <w:rFonts w:asciiTheme="majorHAnsi" w:hAnsiTheme="majorHAnsi"/>
          <w:sz w:val="26"/>
          <w:szCs w:val="26"/>
        </w:rPr>
      </w:pPr>
    </w:p>
    <w:p w14:paraId="5329A69C" w14:textId="77777777" w:rsidR="001A3E13" w:rsidRPr="001A3E13" w:rsidRDefault="001A3E13" w:rsidP="001A3E13">
      <w:pPr>
        <w:spacing w:line="240" w:lineRule="auto"/>
        <w:contextualSpacing/>
        <w:rPr>
          <w:rFonts w:asciiTheme="majorHAnsi" w:hAnsiTheme="majorHAnsi"/>
          <w:b/>
          <w:caps/>
          <w:sz w:val="26"/>
          <w:szCs w:val="26"/>
          <w:u w:val="single"/>
        </w:rPr>
      </w:pPr>
      <w:r w:rsidRPr="001A3E13">
        <w:rPr>
          <w:rFonts w:asciiTheme="majorHAnsi" w:hAnsiTheme="majorHAnsi"/>
          <w:b/>
          <w:caps/>
          <w:sz w:val="26"/>
          <w:szCs w:val="26"/>
          <w:u w:val="single"/>
        </w:rPr>
        <w:t>Decision</w:t>
      </w:r>
    </w:p>
    <w:p w14:paraId="7FE9A069" w14:textId="02039506" w:rsidR="001A3E13" w:rsidRDefault="001A3E13" w:rsidP="001A3E13">
      <w:pPr>
        <w:spacing w:line="240" w:lineRule="auto"/>
        <w:contextualSpacing/>
        <w:jc w:val="both"/>
        <w:rPr>
          <w:rFonts w:asciiTheme="majorHAnsi" w:hAnsiTheme="majorHAnsi"/>
          <w:sz w:val="26"/>
          <w:szCs w:val="26"/>
        </w:rPr>
      </w:pPr>
      <w:r>
        <w:rPr>
          <w:rFonts w:asciiTheme="majorHAnsi" w:hAnsiTheme="majorHAnsi"/>
          <w:sz w:val="26"/>
          <w:szCs w:val="26"/>
        </w:rPr>
        <w:t xml:space="preserve">The recommendation that the referee, Gabriel Opoku Arhin and his assistant Peter Dawsa </w:t>
      </w:r>
      <w:r w:rsidR="00E80DC4">
        <w:rPr>
          <w:rFonts w:asciiTheme="majorHAnsi" w:hAnsiTheme="majorHAnsi"/>
          <w:sz w:val="26"/>
          <w:szCs w:val="26"/>
        </w:rPr>
        <w:t>to be suspended still holds. They are thus suspended</w:t>
      </w:r>
      <w:r>
        <w:rPr>
          <w:rFonts w:asciiTheme="majorHAnsi" w:hAnsiTheme="majorHAnsi"/>
          <w:sz w:val="26"/>
          <w:szCs w:val="26"/>
        </w:rPr>
        <w:t xml:space="preserve"> for the rest of the </w:t>
      </w:r>
      <w:r w:rsidR="00E80DC4">
        <w:rPr>
          <w:rFonts w:asciiTheme="majorHAnsi" w:hAnsiTheme="majorHAnsi"/>
          <w:sz w:val="26"/>
          <w:szCs w:val="26"/>
        </w:rPr>
        <w:t>season’s</w:t>
      </w:r>
      <w:r>
        <w:rPr>
          <w:rFonts w:asciiTheme="majorHAnsi" w:hAnsiTheme="majorHAnsi"/>
          <w:sz w:val="26"/>
          <w:szCs w:val="26"/>
        </w:rPr>
        <w:t xml:space="preserve"> football activities and half of next season’s first round (</w:t>
      </w:r>
      <w:r w:rsidR="005839D9">
        <w:rPr>
          <w:rFonts w:asciiTheme="majorHAnsi" w:hAnsiTheme="majorHAnsi"/>
          <w:sz w:val="26"/>
          <w:szCs w:val="26"/>
        </w:rPr>
        <w:t>i.e.,</w:t>
      </w:r>
      <w:r>
        <w:rPr>
          <w:rFonts w:asciiTheme="majorHAnsi" w:hAnsiTheme="majorHAnsi"/>
          <w:sz w:val="26"/>
          <w:szCs w:val="26"/>
        </w:rPr>
        <w:t xml:space="preserve"> eight matches of next football season).</w:t>
      </w:r>
    </w:p>
    <w:p w14:paraId="40BBD202" w14:textId="586D015D" w:rsidR="001A3E13" w:rsidRDefault="005839D9" w:rsidP="001A3E13">
      <w:pPr>
        <w:spacing w:line="240" w:lineRule="auto"/>
        <w:contextualSpacing/>
        <w:jc w:val="center"/>
        <w:rPr>
          <w:rFonts w:asciiTheme="majorHAnsi" w:hAnsiTheme="majorHAnsi"/>
          <w:sz w:val="26"/>
          <w:szCs w:val="26"/>
        </w:rPr>
      </w:pPr>
      <w:r>
        <w:rPr>
          <w:noProof/>
        </w:rPr>
        <w:drawing>
          <wp:inline distT="0" distB="0" distL="0" distR="0" wp14:anchorId="68DA37B5" wp14:editId="1697FC50">
            <wp:extent cx="1438275" cy="342900"/>
            <wp:effectExtent l="0" t="0" r="0" b="0"/>
            <wp:docPr id="1" name="Picture 1"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whiteboard&#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38275" cy="342900"/>
                    </a:xfrm>
                    <a:prstGeom prst="rect">
                      <a:avLst/>
                    </a:prstGeom>
                    <a:noFill/>
                    <a:ln>
                      <a:noFill/>
                    </a:ln>
                  </pic:spPr>
                </pic:pic>
              </a:graphicData>
            </a:graphic>
          </wp:inline>
        </w:drawing>
      </w:r>
    </w:p>
    <w:p w14:paraId="1FD051CB" w14:textId="2E32F50D" w:rsidR="001A3E13" w:rsidRPr="00F07974" w:rsidRDefault="005839D9" w:rsidP="005839D9">
      <w:pPr>
        <w:spacing w:after="0" w:line="240" w:lineRule="auto"/>
        <w:ind w:left="2880"/>
        <w:rPr>
          <w:rFonts w:ascii="Arial" w:hAnsi="Arial" w:cs="Arial"/>
          <w:sz w:val="24"/>
          <w:szCs w:val="24"/>
        </w:rPr>
      </w:pPr>
      <w:r>
        <w:rPr>
          <w:rFonts w:asciiTheme="majorHAnsi" w:hAnsiTheme="majorHAnsi"/>
          <w:sz w:val="26"/>
          <w:szCs w:val="26"/>
        </w:rPr>
        <w:t xml:space="preserve">    </w:t>
      </w:r>
      <w:r w:rsidR="001A3E13">
        <w:rPr>
          <w:rFonts w:ascii="Arial" w:hAnsi="Arial" w:cs="Arial"/>
          <w:b/>
          <w:bCs/>
          <w:sz w:val="24"/>
          <w:szCs w:val="24"/>
        </w:rPr>
        <w:t>Dr. Francis Eyiah Bediako</w:t>
      </w:r>
      <w:r w:rsidR="001A3E13" w:rsidRPr="00F07974">
        <w:rPr>
          <w:rFonts w:ascii="Arial" w:hAnsi="Arial" w:cs="Arial"/>
          <w:b/>
          <w:bCs/>
          <w:sz w:val="24"/>
          <w:szCs w:val="24"/>
        </w:rPr>
        <w:t xml:space="preserve"> </w:t>
      </w:r>
    </w:p>
    <w:p w14:paraId="15DE98D0" w14:textId="77777777" w:rsidR="001A3E13" w:rsidRPr="00F07974" w:rsidRDefault="001A3E13" w:rsidP="001A3E13">
      <w:pPr>
        <w:spacing w:after="0" w:line="240" w:lineRule="auto"/>
        <w:jc w:val="center"/>
        <w:rPr>
          <w:rFonts w:ascii="Arial" w:hAnsi="Arial" w:cs="Arial"/>
          <w:sz w:val="24"/>
          <w:szCs w:val="24"/>
        </w:rPr>
      </w:pPr>
      <w:r w:rsidRPr="00F07974">
        <w:rPr>
          <w:rFonts w:ascii="Arial" w:hAnsi="Arial" w:cs="Arial"/>
          <w:b/>
          <w:bCs/>
          <w:sz w:val="24"/>
          <w:szCs w:val="24"/>
        </w:rPr>
        <w:t xml:space="preserve">Chairman, </w:t>
      </w:r>
      <w:r>
        <w:rPr>
          <w:rFonts w:ascii="Arial" w:hAnsi="Arial" w:cs="Arial"/>
          <w:b/>
          <w:bCs/>
          <w:sz w:val="24"/>
          <w:szCs w:val="24"/>
        </w:rPr>
        <w:t>Match Review Panel</w:t>
      </w:r>
      <w:r w:rsidRPr="00F07974">
        <w:rPr>
          <w:rFonts w:ascii="Arial" w:hAnsi="Arial" w:cs="Arial"/>
          <w:b/>
          <w:bCs/>
          <w:sz w:val="24"/>
          <w:szCs w:val="24"/>
        </w:rPr>
        <w:t xml:space="preserve"> </w:t>
      </w:r>
    </w:p>
    <w:p w14:paraId="0A2222C8" w14:textId="00F98216" w:rsidR="00580ACF" w:rsidRPr="005839D9" w:rsidRDefault="001A3E13" w:rsidP="005839D9">
      <w:pPr>
        <w:spacing w:after="0" w:line="240" w:lineRule="auto"/>
        <w:jc w:val="center"/>
        <w:rPr>
          <w:rFonts w:ascii="Arial" w:hAnsi="Arial" w:cs="Arial"/>
          <w:sz w:val="24"/>
          <w:szCs w:val="24"/>
        </w:rPr>
      </w:pPr>
      <w:r>
        <w:rPr>
          <w:rFonts w:ascii="Arial" w:hAnsi="Arial" w:cs="Arial"/>
          <w:b/>
          <w:bCs/>
          <w:sz w:val="24"/>
          <w:szCs w:val="24"/>
        </w:rPr>
        <w:t>Wednesday, June 16</w:t>
      </w:r>
      <w:r w:rsidRPr="00F07974">
        <w:rPr>
          <w:rFonts w:ascii="Arial" w:hAnsi="Arial" w:cs="Arial"/>
          <w:b/>
          <w:bCs/>
          <w:sz w:val="24"/>
          <w:szCs w:val="24"/>
        </w:rPr>
        <w:t>, 202</w:t>
      </w:r>
      <w:r>
        <w:rPr>
          <w:rFonts w:ascii="Arial" w:hAnsi="Arial" w:cs="Arial"/>
          <w:b/>
          <w:bCs/>
          <w:sz w:val="24"/>
          <w:szCs w:val="24"/>
        </w:rPr>
        <w:t>1</w:t>
      </w:r>
    </w:p>
    <w:sectPr w:rsidR="00580ACF" w:rsidRPr="005839D9" w:rsidSect="00F94E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A3E13"/>
    <w:rsid w:val="001A3E13"/>
    <w:rsid w:val="00233043"/>
    <w:rsid w:val="005839D9"/>
    <w:rsid w:val="00A24E56"/>
    <w:rsid w:val="00A91E4E"/>
    <w:rsid w:val="00B1698B"/>
    <w:rsid w:val="00E80DC4"/>
    <w:rsid w:val="00ED5037"/>
    <w:rsid w:val="00F94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78A0E"/>
  <w15:docId w15:val="{7F1CEE75-A9F1-41A8-9531-618046B2C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E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A3E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A3E13"/>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IKE</dc:creator>
  <cp:lastModifiedBy>Alex Kotey</cp:lastModifiedBy>
  <cp:revision>2</cp:revision>
  <cp:lastPrinted>2021-06-16T14:35:00Z</cp:lastPrinted>
  <dcterms:created xsi:type="dcterms:W3CDTF">2021-06-17T10:02:00Z</dcterms:created>
  <dcterms:modified xsi:type="dcterms:W3CDTF">2021-06-17T10:02:00Z</dcterms:modified>
</cp:coreProperties>
</file>